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F9E5" w14:textId="7B2BCFBB" w:rsidR="00DB4DBC" w:rsidRPr="00AC03D8" w:rsidRDefault="00283B66" w:rsidP="00AC03D8">
      <w:pPr>
        <w:spacing w:after="0" w:line="240" w:lineRule="auto"/>
        <w:jc w:val="both"/>
        <w:rPr>
          <w:b/>
          <w:bCs/>
        </w:rPr>
      </w:pPr>
      <w:r w:rsidRPr="00AC03D8">
        <w:rPr>
          <w:b/>
          <w:bCs/>
        </w:rPr>
        <w:t>Ponovna uporaba informacija</w:t>
      </w:r>
    </w:p>
    <w:p w14:paraId="4DB23FC2" w14:textId="77777777" w:rsidR="00CF774E" w:rsidRPr="00AC03D8" w:rsidRDefault="00CF774E" w:rsidP="00AC03D8">
      <w:pPr>
        <w:spacing w:after="0" w:line="240" w:lineRule="auto"/>
        <w:jc w:val="both"/>
      </w:pPr>
    </w:p>
    <w:p w14:paraId="4FDD250D" w14:textId="0D98749C" w:rsidR="00CF774E" w:rsidRPr="00AC03D8" w:rsidRDefault="00CF774E" w:rsidP="00AC03D8">
      <w:pPr>
        <w:spacing w:after="0" w:line="240" w:lineRule="auto"/>
        <w:jc w:val="both"/>
      </w:pPr>
      <w:r w:rsidRPr="00AC03D8">
        <w:t>Zakon o pravu na pristup informacijama  (NN 25/13, 85/15, 69/22) uređuje pravo na pristup informacijama i ponovnu uporabu informacija koje posjeduju tijela javne vlasti. Svaki korisnik ima pravo na ponovnu uporabu informacija u komercijalne ili nekomercijalne svrhe, u skladu s odredbama Zakona o pravu na pristup informacijama.</w:t>
      </w:r>
    </w:p>
    <w:p w14:paraId="740E4D5A" w14:textId="10AD7B92" w:rsidR="00AC03D8" w:rsidRDefault="00CF774E" w:rsidP="00AC03D8">
      <w:pPr>
        <w:spacing w:after="0" w:line="240" w:lineRule="auto"/>
        <w:jc w:val="both"/>
      </w:pPr>
      <w:r w:rsidRPr="00AC03D8">
        <w:t>U svrhu ponovne uporabe tijela javne vlasti nemaju obvezu informaciju izraditi, prilagođavati ili izdvajati dijelove informacija ako to zahtijeva nerazmjeran trošak vremena ili sredstava, niti se od tijela javne vlasti može zahtijevati da nastavi ažurirati, nadograđivati i pohranjivati informacije u svrhu ponovne uporabe.</w:t>
      </w:r>
    </w:p>
    <w:p w14:paraId="7102858A" w14:textId="63D98961" w:rsidR="00C830D6" w:rsidRPr="00AC03D8" w:rsidRDefault="00C830D6" w:rsidP="00AC03D8">
      <w:pPr>
        <w:spacing w:after="0" w:line="240" w:lineRule="auto"/>
        <w:jc w:val="both"/>
      </w:pPr>
      <w:r>
        <w:t>Tijelo javne vlasti ne naplaćuje naknadu za ponovnu uporabu informacija, ali može korisniku naplatiti stvarne materijalne troškove nastale zbog reprodukcije, davanju na uporabu i dostave informacija, anonimizacije osobnih podataka i mjera poduzetih za zaštitu poslovno povjerljivih informacija u skladu s Kriterijima za određivanje visine naknade stvarnih materijalnih troškova i troškova dostave informacija na temelju čl. 19. st. 3. Zakona o pravu na pristup informacijama.</w:t>
      </w:r>
    </w:p>
    <w:p w14:paraId="0898FD0B" w14:textId="3D7803FD" w:rsidR="00AC03D8" w:rsidRPr="00AC03D8" w:rsidRDefault="00AC03D8" w:rsidP="00AC03D8">
      <w:pPr>
        <w:spacing w:after="0" w:line="240" w:lineRule="auto"/>
        <w:jc w:val="both"/>
      </w:pPr>
      <w:r w:rsidRPr="00AC03D8">
        <w:t>Izmjenama Zakona iz 2022. godine određeno je da po zahtjevu za ponovnu uporabu informacija nisu dužni postupati subjekti koj</w:t>
      </w:r>
      <w:r w:rsidR="00C830D6">
        <w:t>i</w:t>
      </w:r>
      <w:r w:rsidRPr="00AC03D8">
        <w:t xml:space="preserve"> obavljaju djelatnost vodnog gospodarstva (čl. 29. st. 2.).</w:t>
      </w:r>
    </w:p>
    <w:p w14:paraId="396744B3" w14:textId="1FFDEC03" w:rsidR="00AC03D8" w:rsidRPr="00AC03D8" w:rsidRDefault="00AC03D8" w:rsidP="00AC03D8">
      <w:pPr>
        <w:spacing w:after="0" w:line="240" w:lineRule="auto"/>
        <w:jc w:val="both"/>
      </w:pPr>
      <w:r w:rsidRPr="00AC03D8">
        <w:t>Ponovna uporaba informacija regulirana je člancima 27.-34. Zakona o pravu na pristup informacijama.</w:t>
      </w:r>
    </w:p>
    <w:p w14:paraId="101B78D4" w14:textId="77777777" w:rsidR="00AC03D8" w:rsidRPr="00AC03D8" w:rsidRDefault="00AC03D8" w:rsidP="00AC03D8">
      <w:pPr>
        <w:spacing w:after="0" w:line="240" w:lineRule="auto"/>
        <w:jc w:val="both"/>
      </w:pPr>
    </w:p>
    <w:p w14:paraId="01E4A516" w14:textId="5860BCAA" w:rsidR="00AC03D8" w:rsidRDefault="00AC03D8" w:rsidP="00AC03D8">
      <w:pPr>
        <w:spacing w:after="0" w:line="240" w:lineRule="auto"/>
        <w:jc w:val="both"/>
        <w:rPr>
          <w:b/>
          <w:bCs/>
        </w:rPr>
      </w:pPr>
      <w:r w:rsidRPr="00AC03D8">
        <w:rPr>
          <w:b/>
          <w:bCs/>
        </w:rPr>
        <w:t>Uvjeti za ponovnu uporabu informacija</w:t>
      </w:r>
    </w:p>
    <w:p w14:paraId="3BC83AC1" w14:textId="77777777" w:rsidR="00AC03D8" w:rsidRPr="00AC03D8" w:rsidRDefault="00AC03D8" w:rsidP="00AC03D8">
      <w:pPr>
        <w:spacing w:after="0" w:line="240" w:lineRule="auto"/>
        <w:jc w:val="both"/>
        <w:rPr>
          <w:b/>
          <w:bCs/>
        </w:rPr>
      </w:pPr>
    </w:p>
    <w:p w14:paraId="62215D46" w14:textId="77777777" w:rsidR="00AC03D8" w:rsidRDefault="00AC03D8" w:rsidP="00AC03D8">
      <w:pPr>
        <w:pStyle w:val="ListParagraph"/>
        <w:numPr>
          <w:ilvl w:val="0"/>
          <w:numId w:val="1"/>
        </w:numPr>
        <w:spacing w:after="0" w:line="240" w:lineRule="auto"/>
        <w:jc w:val="both"/>
      </w:pPr>
      <w:r w:rsidRPr="00AC03D8">
        <w:t>Tijelo javne vlasti korisniku daje podatke za ponovnu uporabu bez ograničenja, za slobodnu uporabu i u otvorenom formatu.</w:t>
      </w:r>
    </w:p>
    <w:p w14:paraId="1D973A3A" w14:textId="350433C0" w:rsidR="00AC03D8" w:rsidRDefault="00AC03D8" w:rsidP="00AC03D8">
      <w:pPr>
        <w:pStyle w:val="ListParagraph"/>
        <w:numPr>
          <w:ilvl w:val="0"/>
          <w:numId w:val="1"/>
        </w:numPr>
        <w:spacing w:after="0" w:line="240" w:lineRule="auto"/>
        <w:jc w:val="both"/>
      </w:pPr>
      <w:r w:rsidRPr="00AC03D8">
        <w:t>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14:paraId="4664A97F" w14:textId="0832A271" w:rsidR="00AC03D8" w:rsidRDefault="00AC03D8" w:rsidP="00AC03D8">
      <w:pPr>
        <w:pStyle w:val="ListParagraph"/>
        <w:numPr>
          <w:ilvl w:val="0"/>
          <w:numId w:val="1"/>
        </w:numPr>
        <w:spacing w:after="0" w:line="240" w:lineRule="auto"/>
        <w:jc w:val="both"/>
      </w:pPr>
      <w:r w:rsidRPr="00AC03D8">
        <w:t>Uvjeti za ponovnu uporabu informacija ne smiju biti diskriminirajući za iste ili slične vrste informacija, odnosno za komercijalnu ili nekomercijalnu uporabu.</w:t>
      </w:r>
    </w:p>
    <w:p w14:paraId="5EB86DF5" w14:textId="479D972D" w:rsidR="00AC03D8" w:rsidRDefault="00AC03D8" w:rsidP="00AC03D8">
      <w:pPr>
        <w:pStyle w:val="ListParagraph"/>
        <w:numPr>
          <w:ilvl w:val="0"/>
          <w:numId w:val="1"/>
        </w:numPr>
        <w:spacing w:after="0" w:line="240" w:lineRule="auto"/>
        <w:jc w:val="both"/>
      </w:pPr>
      <w:r w:rsidRPr="00AC03D8">
        <w:t>Na tijelo javne vlasti koje ponovno koristi svoje informacije kao osnovu za komercijalne aktivnosti koje ne spadaju u djelokrug njegovih javnih poslova primjenjuju se isti uvjeti ka</w:t>
      </w:r>
      <w:r>
        <w:t>o</w:t>
      </w:r>
      <w:r w:rsidRPr="00AC03D8">
        <w:t xml:space="preserve"> za druge korisnike.</w:t>
      </w:r>
    </w:p>
    <w:p w14:paraId="313F9BDE" w14:textId="51CDAEAF" w:rsidR="00AC03D8" w:rsidRDefault="00AC03D8" w:rsidP="00AC03D8">
      <w:pPr>
        <w:pStyle w:val="ListParagraph"/>
        <w:numPr>
          <w:ilvl w:val="0"/>
          <w:numId w:val="1"/>
        </w:numPr>
        <w:spacing w:after="0" w:line="240" w:lineRule="auto"/>
        <w:jc w:val="both"/>
      </w:pPr>
      <w:r w:rsidRPr="00AC03D8">
        <w:t>Vrste i sadržaj dozvola kojima se utvrđuju ponovne uporabe, u skladu sa standardnim otvorenim dozvolama, pravilnikom uređuje ministar nadležan za poslove uprave.</w:t>
      </w:r>
    </w:p>
    <w:p w14:paraId="0A48F78D" w14:textId="1C283E3A" w:rsidR="00AC03D8" w:rsidRPr="00AC03D8" w:rsidRDefault="00AC03D8" w:rsidP="0001464D">
      <w:pPr>
        <w:pStyle w:val="ListParagraph"/>
        <w:numPr>
          <w:ilvl w:val="0"/>
          <w:numId w:val="1"/>
        </w:numPr>
        <w:spacing w:after="0" w:line="240" w:lineRule="auto"/>
        <w:jc w:val="both"/>
      </w:pPr>
      <w:r w:rsidRPr="00AC03D8">
        <w:t>Tijelo javne vlasti dužno je na svojoj internetskoj stranici objaviti dozvole kojima se određuju uvjeti ponovne uporabe ili poveznice na takve dozvole u skladu sa standardnim otvorenim dozvolama.</w:t>
      </w:r>
    </w:p>
    <w:sectPr w:rsidR="00AC03D8" w:rsidRPr="00AC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F10"/>
    <w:multiLevelType w:val="hybridMultilevel"/>
    <w:tmpl w:val="7CFEB1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306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66"/>
    <w:rsid w:val="00283B66"/>
    <w:rsid w:val="00AC03D8"/>
    <w:rsid w:val="00B36B60"/>
    <w:rsid w:val="00C830D6"/>
    <w:rsid w:val="00CF774E"/>
    <w:rsid w:val="00DB4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B53"/>
  <w15:chartTrackingRefBased/>
  <w15:docId w15:val="{31DA0768-698E-4A0E-A99F-E775F85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3D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Strong">
    <w:name w:val="Strong"/>
    <w:basedOn w:val="DefaultParagraphFont"/>
    <w:uiPriority w:val="22"/>
    <w:qFormat/>
    <w:rsid w:val="00AC03D8"/>
    <w:rPr>
      <w:b/>
      <w:bCs/>
    </w:rPr>
  </w:style>
  <w:style w:type="paragraph" w:styleId="ListParagraph">
    <w:name w:val="List Paragraph"/>
    <w:basedOn w:val="Normal"/>
    <w:uiPriority w:val="34"/>
    <w:qFormat/>
    <w:rsid w:val="00AC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vvk vvk</dc:creator>
  <cp:keywords/>
  <dc:description/>
  <cp:lastModifiedBy>vvk vvk</cp:lastModifiedBy>
  <cp:revision>2</cp:revision>
  <dcterms:created xsi:type="dcterms:W3CDTF">2023-04-20T09:26:00Z</dcterms:created>
  <dcterms:modified xsi:type="dcterms:W3CDTF">2023-04-20T09:52:00Z</dcterms:modified>
</cp:coreProperties>
</file>